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FEA9B" w14:textId="77777777" w:rsidR="00CF6EFD" w:rsidRDefault="00AE0196" w:rsidP="008777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87DFB2E" wp14:editId="1734B258">
            <wp:simplePos x="0" y="0"/>
            <wp:positionH relativeFrom="margin">
              <wp:posOffset>5724083</wp:posOffset>
            </wp:positionH>
            <wp:positionV relativeFrom="paragraph">
              <wp:posOffset>12700</wp:posOffset>
            </wp:positionV>
            <wp:extent cx="647398" cy="636104"/>
            <wp:effectExtent l="0" t="0" r="635" b="0"/>
            <wp:wrapNone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8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B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D61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581E34" w14:textId="7627656D" w:rsidR="0087772B" w:rsidRDefault="00CF6EFD" w:rsidP="008777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7772B" w:rsidRPr="00383FDC"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</w:t>
      </w:r>
    </w:p>
    <w:p w14:paraId="6980B993" w14:textId="606B011B" w:rsidR="00CF6EFD" w:rsidRPr="00CF6EFD" w:rsidRDefault="00C607E4" w:rsidP="00CF6EF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87772B" w:rsidRPr="00383FDC">
        <w:rPr>
          <w:rFonts w:ascii="Times New Roman" w:hAnsi="Times New Roman" w:cs="Times New Roman"/>
          <w:b/>
          <w:sz w:val="26"/>
          <w:szCs w:val="26"/>
        </w:rPr>
        <w:t>УЧРЕЖДЕНИЕ «ГИМНАЗИЯ №</w:t>
      </w:r>
      <w:r w:rsidR="0087772B">
        <w:rPr>
          <w:rFonts w:ascii="Times New Roman" w:hAnsi="Times New Roman" w:cs="Times New Roman"/>
          <w:b/>
          <w:sz w:val="26"/>
          <w:szCs w:val="26"/>
        </w:rPr>
        <w:t>5</w:t>
      </w:r>
      <w:r w:rsidR="0087772B" w:rsidRPr="00383FDC">
        <w:rPr>
          <w:rFonts w:ascii="Times New Roman" w:hAnsi="Times New Roman" w:cs="Times New Roman"/>
          <w:b/>
          <w:sz w:val="26"/>
          <w:szCs w:val="26"/>
        </w:rPr>
        <w:t>» Г. ЧЕБОКСАРЫ</w:t>
      </w:r>
    </w:p>
    <w:p w14:paraId="63DAAE56" w14:textId="77777777" w:rsidR="00CF6EFD" w:rsidRDefault="00CF6EFD" w:rsidP="0087772B">
      <w:pPr>
        <w:rPr>
          <w:rFonts w:ascii="Times New Roman" w:hAnsi="Times New Roman" w:cs="Times New Roman"/>
          <w:sz w:val="26"/>
          <w:szCs w:val="26"/>
        </w:rPr>
      </w:pPr>
    </w:p>
    <w:p w14:paraId="70782CCB" w14:textId="5A11BE59" w:rsidR="00C13A5C" w:rsidRDefault="00C13A5C" w:rsidP="00C13A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7772B" w:rsidRPr="00FE0497">
        <w:rPr>
          <w:rFonts w:ascii="Times New Roman" w:hAnsi="Times New Roman" w:cs="Times New Roman"/>
          <w:b/>
          <w:sz w:val="26"/>
          <w:szCs w:val="26"/>
        </w:rPr>
        <w:t xml:space="preserve">УТВЕРДЖДЕНО </w:t>
      </w:r>
      <w:r w:rsidR="0087772B" w:rsidRPr="00FE049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87772B" w:rsidRPr="00FB32D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7772B" w:rsidRPr="00FB32DF">
        <w:rPr>
          <w:rFonts w:ascii="Times New Roman" w:hAnsi="Times New Roman" w:cs="Times New Roman"/>
          <w:sz w:val="26"/>
          <w:szCs w:val="26"/>
        </w:rPr>
        <w:tab/>
      </w:r>
    </w:p>
    <w:p w14:paraId="63988649" w14:textId="6B8BD4E7" w:rsidR="00C13A5C" w:rsidRDefault="00C13A5C" w:rsidP="00C13A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772B" w:rsidRPr="00FB32D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A1060">
        <w:rPr>
          <w:rFonts w:ascii="Times New Roman" w:hAnsi="Times New Roman" w:cs="Times New Roman"/>
          <w:sz w:val="26"/>
          <w:szCs w:val="26"/>
        </w:rPr>
        <w:t xml:space="preserve">    </w:t>
      </w:r>
      <w:r w:rsidR="0087772B" w:rsidRPr="00FB3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7772B" w:rsidRPr="00FB32DF"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14:paraId="6E065D74" w14:textId="39DD59C2" w:rsidR="0087772B" w:rsidRPr="00FB32DF" w:rsidRDefault="00C13A5C" w:rsidP="00C13A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МАОУ «Гимназия № 5 </w:t>
      </w:r>
      <w:r w:rsidR="0087772B" w:rsidRPr="00FB32DF">
        <w:rPr>
          <w:rFonts w:ascii="Times New Roman" w:hAnsi="Times New Roman" w:cs="Times New Roman"/>
          <w:sz w:val="26"/>
          <w:szCs w:val="26"/>
        </w:rPr>
        <w:t>г.</w:t>
      </w:r>
      <w:r w:rsidR="00C607E4">
        <w:rPr>
          <w:rFonts w:ascii="Times New Roman" w:hAnsi="Times New Roman" w:cs="Times New Roman"/>
          <w:sz w:val="26"/>
          <w:szCs w:val="26"/>
        </w:rPr>
        <w:t xml:space="preserve"> </w:t>
      </w:r>
      <w:r w:rsidR="0087772B" w:rsidRPr="00FB32DF">
        <w:rPr>
          <w:rFonts w:ascii="Times New Roman" w:hAnsi="Times New Roman" w:cs="Times New Roman"/>
          <w:sz w:val="26"/>
          <w:szCs w:val="26"/>
        </w:rPr>
        <w:t>Чебоксары</w:t>
      </w:r>
    </w:p>
    <w:p w14:paraId="70D37F44" w14:textId="37D825AB" w:rsidR="00FE0497" w:rsidRDefault="00546A93" w:rsidP="008777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proofErr w:type="gramStart"/>
      <w:r w:rsidRPr="00546A9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46A93">
        <w:rPr>
          <w:rFonts w:ascii="Times New Roman" w:hAnsi="Times New Roman" w:cs="Times New Roman"/>
          <w:sz w:val="26"/>
          <w:szCs w:val="26"/>
        </w:rPr>
        <w:t xml:space="preserve"> « 20 » июня  2018 года. № 193</w:t>
      </w:r>
    </w:p>
    <w:p w14:paraId="4EC0B94D" w14:textId="77777777" w:rsidR="0087772B" w:rsidRDefault="0087772B" w:rsidP="00EE0756">
      <w:pPr>
        <w:rPr>
          <w:rFonts w:ascii="Times New Roman" w:hAnsi="Times New Roman" w:cs="Times New Roman"/>
          <w:b/>
          <w:sz w:val="26"/>
          <w:szCs w:val="26"/>
        </w:rPr>
      </w:pPr>
    </w:p>
    <w:p w14:paraId="532EE76D" w14:textId="77777777" w:rsidR="004940FC" w:rsidRPr="00515400" w:rsidRDefault="004940FC" w:rsidP="0087772B">
      <w:pPr>
        <w:spacing w:after="42" w:line="240" w:lineRule="auto"/>
        <w:ind w:right="788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5AEFBFAD" w14:textId="0659DE12" w:rsidR="004940FC" w:rsidRPr="00EE0756" w:rsidRDefault="004940FC" w:rsidP="006F4AE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EE0756">
        <w:rPr>
          <w:rFonts w:ascii="Arial" w:eastAsia="Times New Roman" w:hAnsi="Arial" w:cs="Arial"/>
          <w:b/>
          <w:bCs/>
          <w:color w:val="auto"/>
          <w:sz w:val="28"/>
          <w:szCs w:val="28"/>
        </w:rPr>
        <w:t>Пр</w:t>
      </w:r>
      <w:r w:rsidR="006F4AE8" w:rsidRPr="00EE0756">
        <w:rPr>
          <w:rFonts w:ascii="Arial" w:eastAsia="Times New Roman" w:hAnsi="Arial" w:cs="Arial"/>
          <w:b/>
          <w:bCs/>
          <w:color w:val="auto"/>
          <w:sz w:val="28"/>
          <w:szCs w:val="28"/>
        </w:rPr>
        <w:t>авила посещения плавательного бассейна спортивно-оздоровительного комплекса</w:t>
      </w:r>
      <w:r w:rsidRPr="00EE0756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МАОУ «Гимназия №5» г. Чебоксары</w:t>
      </w:r>
    </w:p>
    <w:p w14:paraId="4189F66D" w14:textId="4BD2B78B" w:rsidR="00162480" w:rsidRPr="00EE0756" w:rsidRDefault="00162480" w:rsidP="00515400">
      <w:pPr>
        <w:pStyle w:val="aa"/>
        <w:numPr>
          <w:ilvl w:val="0"/>
          <w:numId w:val="26"/>
        </w:num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14:paraId="7C8D17B0" w14:textId="77777777" w:rsidR="00515400" w:rsidRPr="00EE0756" w:rsidRDefault="00515400" w:rsidP="00515400">
      <w:pPr>
        <w:pStyle w:val="aa"/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BF94A1" w14:textId="77777777" w:rsidR="00162480" w:rsidRPr="00EE0756" w:rsidRDefault="00162480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1.1.            Настоящие Правила  разработаны на основании статьи 779 Гражданского Кодекса Российской Федерации, в соответствии с Типовыми правилами проведения занятий в плавательных бассейнах», утвержденными Приказом Госкомспорта СССР от 01.12.1987 г. № 639; 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СанПиН 2.1.2.1188-03 "Плавательные бассейны. Гигиенические требования к устройству, эксплуатации и качеству воды. Контроль качества», ГОСТ Р52025-2003 «Услуги физкультурно-оздоровительные и спортивные: требования безопасности потребителей», и направлены на обеспечение безопасности посетителей во время занятий в плавательном бассейне, определяют условия оказания платных спортивно-оздоровительных услуг населению. С этой целью данные Правила устанавливают права и обязанности посетителей, определяют механизм реализации этих прав, а также устанавливают ряд запретов, не допускающих действия, которые могут причинить вред здоровью и жизни посетителей и окружающих лиц.</w:t>
      </w:r>
    </w:p>
    <w:p w14:paraId="6C9DFF50" w14:textId="1E9FBDCD" w:rsidR="00162480" w:rsidRPr="00EE0756" w:rsidRDefault="001F7D0B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1.2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 Положения, закрепленные настоящими Правилами, являются обязательными для всех посетителей, занимающихся.</w:t>
      </w:r>
    </w:p>
    <w:p w14:paraId="04589242" w14:textId="6CEC707C" w:rsidR="00162480" w:rsidRPr="00EE0756" w:rsidRDefault="001F7D0B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1.3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 Оплата услуг является согласием посетителя с настоящими Правилами. Незнание правил не освобождает от ответственности за их нарушение. В случае нарушения положений настоящих Правил, Учреждение имеет право отказать посетителю в предоставлении услуг.</w:t>
      </w:r>
    </w:p>
    <w:p w14:paraId="54EF9A8F" w14:textId="21D62B46" w:rsidR="00162480" w:rsidRPr="00EE0756" w:rsidRDefault="001F7D0B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1.4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 Посещение</w:t>
      </w:r>
      <w:r w:rsidR="006F4AE8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спортив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но-оздоровительного комплекса является для посетителей делом сугубо добровольным и все риски, связанные с его использованием, в случае не соблюдения ими правил, посетитель берет на себя.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Администрация МАОУ «Гимназия №5</w:t>
      </w:r>
      <w:r w:rsidR="006F4AE8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, не несет ответственности за травматизм, полученный в результате несоблюдения настоящих правил.</w:t>
      </w:r>
    </w:p>
    <w:p w14:paraId="71F34DC3" w14:textId="78407690" w:rsidR="003A4F40" w:rsidRPr="00EE0756" w:rsidRDefault="003A4F40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1.5.</w:t>
      </w:r>
      <w:r w:rsidRPr="00EE0756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           </w:t>
      </w:r>
      <w:r w:rsidRPr="00EE07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E0756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Учреждение и его сотрудники не несут ответственности за несчастные случаи, которые могут иметь место в результате нарушения настоящих правил.</w:t>
      </w:r>
    </w:p>
    <w:p w14:paraId="086AE704" w14:textId="71335120" w:rsidR="00162480" w:rsidRPr="00EE0756" w:rsidRDefault="003A4F40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1.6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            Для получения физкультурно-оздоровительных услуг </w:t>
      </w:r>
      <w:r w:rsidR="001F7D0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 плавательном бассейне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МБОУ «Гимназия №5» г. 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Чебоксары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посетители или их законные представители (в </w:t>
      </w:r>
      <w:proofErr w:type="spellStart"/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т.ч</w:t>
      </w:r>
      <w:proofErr w:type="spellEnd"/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 и дети) проходят обязательную проц</w:t>
      </w:r>
      <w:r w:rsidR="00373C2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едуру регистрации. Регистрация посетителей осущес</w:t>
      </w:r>
      <w:r w:rsidR="00C672F2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твляется в журнале регистрации. Юридические лица</w:t>
      </w:r>
      <w:r w:rsidR="00373C2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оформляют договор о предоставлении услуг</w:t>
      </w:r>
      <w:r w:rsidR="00C672F2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также регистрируют посещение в журнале регистрации</w:t>
      </w:r>
      <w:r w:rsidR="00373C2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82D3037" w14:textId="4CE7124A" w:rsidR="00162480" w:rsidRPr="00EE0756" w:rsidRDefault="003A4F40" w:rsidP="0016248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1.7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 Посетитель дает согласие на использование и обработку своих персональных данных в соответствии с ФЗ № 152 – ФЗ «О персональных данных» от 27.07.2006 года. Муниципальное автономное о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бщео</w:t>
      </w:r>
      <w:r w:rsidR="0016248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бразовательное учреждение «Гимназия №5» г. Чебоксары обязуется сохранять конфиденциальность информации полученной при регистрации в соответствии с действующим законодательством Российской Федерации.</w:t>
      </w:r>
    </w:p>
    <w:p w14:paraId="32E28C7A" w14:textId="1C43D948" w:rsidR="00536925" w:rsidRPr="00EE0756" w:rsidRDefault="001F7D0B" w:rsidP="001F7D0B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hAnsi="Times New Roman" w:cs="Times New Roman"/>
          <w:color w:val="auto"/>
          <w:sz w:val="24"/>
          <w:szCs w:val="24"/>
        </w:rPr>
        <w:t xml:space="preserve">1.8.        </w:t>
      </w:r>
      <w:r w:rsidR="004940FC" w:rsidRPr="00EE0756">
        <w:rPr>
          <w:rFonts w:ascii="Times New Roman" w:hAnsi="Times New Roman" w:cs="Times New Roman"/>
          <w:color w:val="auto"/>
          <w:sz w:val="24"/>
          <w:szCs w:val="24"/>
        </w:rPr>
        <w:t>За нарушение настоящих Правил</w:t>
      </w:r>
      <w:r w:rsidR="00536925" w:rsidRPr="00EE0756">
        <w:rPr>
          <w:rFonts w:ascii="Times New Roman" w:hAnsi="Times New Roman" w:cs="Times New Roman"/>
          <w:color w:val="auto"/>
          <w:sz w:val="24"/>
          <w:szCs w:val="24"/>
        </w:rPr>
        <w:t xml:space="preserve"> посещения плавательного бассейна</w:t>
      </w:r>
      <w:r w:rsidR="004940FC" w:rsidRPr="00EE0756">
        <w:rPr>
          <w:rFonts w:ascii="Times New Roman" w:hAnsi="Times New Roman" w:cs="Times New Roman"/>
          <w:color w:val="auto"/>
          <w:sz w:val="24"/>
          <w:szCs w:val="24"/>
        </w:rPr>
        <w:t xml:space="preserve"> Админис</w:t>
      </w:r>
      <w:r w:rsidR="00536925" w:rsidRPr="00EE0756">
        <w:rPr>
          <w:rFonts w:ascii="Times New Roman" w:hAnsi="Times New Roman" w:cs="Times New Roman"/>
          <w:color w:val="auto"/>
          <w:sz w:val="24"/>
          <w:szCs w:val="24"/>
        </w:rPr>
        <w:t>трация Гимназии</w:t>
      </w:r>
      <w:r w:rsidR="004940FC" w:rsidRPr="00EE0756">
        <w:rPr>
          <w:rFonts w:ascii="Times New Roman" w:hAnsi="Times New Roman" w:cs="Times New Roman"/>
          <w:color w:val="auto"/>
          <w:sz w:val="24"/>
          <w:szCs w:val="24"/>
        </w:rPr>
        <w:t xml:space="preserve"> вправе отказать в предоставлении услуг.</w:t>
      </w:r>
    </w:p>
    <w:p w14:paraId="1E176E96" w14:textId="77777777" w:rsidR="003A4F40" w:rsidRDefault="003A4F40" w:rsidP="001F7D0B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29E15E" w14:textId="77777777" w:rsidR="00546A93" w:rsidRDefault="00546A93" w:rsidP="001F7D0B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B7C198" w14:textId="77777777" w:rsidR="00546A93" w:rsidRPr="00EE0756" w:rsidRDefault="00546A93" w:rsidP="001F7D0B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7007536D" w14:textId="77777777" w:rsidR="003A4F40" w:rsidRPr="00EE0756" w:rsidRDefault="003A4F40" w:rsidP="003A4F40">
      <w:pPr>
        <w:shd w:val="clear" w:color="auto" w:fill="FFFFFF"/>
        <w:spacing w:line="207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2.  ОСНОВНЫЕ ОПРЕДЕЛЕНИЯ</w:t>
      </w:r>
    </w:p>
    <w:p w14:paraId="70B8CC93" w14:textId="77777777" w:rsidR="00515400" w:rsidRPr="00EE0756" w:rsidRDefault="00515400" w:rsidP="003A4F40">
      <w:pPr>
        <w:shd w:val="clear" w:color="auto" w:fill="FFFFFF"/>
        <w:spacing w:line="207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187156" w14:textId="1B01ED24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Муниципальное автономное </w:t>
      </w:r>
      <w:r w:rsidR="00E14B71"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общеобразовательное учреждение </w:t>
      </w: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«Гимназия №5» г. Чебоксары – Учреждение</w:t>
      </w:r>
    </w:p>
    <w:p w14:paraId="18C0CA15" w14:textId="1783DAF0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Спортивно-оздоровительный комплекс с плаватель</w:t>
      </w:r>
      <w:r w:rsidR="00E14B71"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ным бассейном </w:t>
      </w: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(Далее – СОК)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спортивный объект, место для занятий физической культурой и спортом</w:t>
      </w:r>
    </w:p>
    <w:p w14:paraId="3715594D" w14:textId="298B174D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Администрация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должностные лица, сот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рудники Учреждения, сотрудники С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ОК</w:t>
      </w:r>
    </w:p>
    <w:p w14:paraId="490FB85D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Клиент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человек, с которым Учреждение заключило договор на оказание услуг.</w:t>
      </w:r>
    </w:p>
    <w:p w14:paraId="7B209602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Посетитель, занимающийся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человек, пользующийся услугами Учреждения, принимающий и выполняющий настоящие Правила.</w:t>
      </w:r>
    </w:p>
    <w:p w14:paraId="2C27BCD8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Разовое посещение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единовременное занятие, оплата которого подтверждает факт согласия Посетителя с настоящими Правилами.</w:t>
      </w:r>
    </w:p>
    <w:p w14:paraId="0B847686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Абонемент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номерной документ, установленного образца, подтверждающий право на получение услуг Учреждения, дающий право на посещение фиксированного количества занятий.</w:t>
      </w:r>
    </w:p>
    <w:p w14:paraId="35E3A605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Перечень цен и тарифы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документ, устанавливающий цены на услуги на определенную дату, действует до введения нового документа.</w:t>
      </w:r>
    </w:p>
    <w:p w14:paraId="7964E3E8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Тренер-преподаватель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штатный работник Учреждения либо привлеченный специалист, имеющий необходимую квалификацию, осуществляющий занятия в группе (групповые занятия).</w:t>
      </w:r>
    </w:p>
    <w:p w14:paraId="2E88302C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Инструктор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– штатный работник Учреждения либо привлеченный специалист, имеющий необходимую квалификацию.</w:t>
      </w:r>
    </w:p>
    <w:p w14:paraId="521CBA37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14:paraId="33209FEE" w14:textId="77777777" w:rsidR="003A4F40" w:rsidRPr="00EE0756" w:rsidRDefault="003A4F40" w:rsidP="003A4F40">
      <w:pPr>
        <w:shd w:val="clear" w:color="auto" w:fill="FFFFFF"/>
        <w:spacing w:line="207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  ОБЩИЕ ПРАВИЛА ПОСЕЩЕНИЯ ПЛАВАТЕЛЬНОГО БАССЕЙНА</w:t>
      </w:r>
    </w:p>
    <w:p w14:paraId="2F086934" w14:textId="77777777" w:rsidR="00515400" w:rsidRPr="00EE0756" w:rsidRDefault="00515400" w:rsidP="003A4F40">
      <w:pPr>
        <w:shd w:val="clear" w:color="auto" w:fill="FFFFFF"/>
        <w:spacing w:line="207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A44009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3.1.      К занятиям посетители допускаются при отсутствии противопоказаний.</w:t>
      </w:r>
    </w:p>
    <w:p w14:paraId="09395331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3.2.      На сеансы свободного плавания допускаются только лица, умеющие плавать.</w:t>
      </w:r>
    </w:p>
    <w:p w14:paraId="773941EF" w14:textId="38776159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3.3.      Дети с</w:t>
      </w:r>
      <w:r w:rsidR="00DA319F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 лет до 14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 могут посещать бассейн только в составе организованной детской группы по обучению плаванию с тренером-преподавателем. Посещение бассейна детьми производится строго по графику работы тренера-преподавателя по плаванию.</w:t>
      </w:r>
    </w:p>
    <w:p w14:paraId="6AA3646F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3.4.      Для помощи в переодевании детей не старше 9 лет, а так же лиц с ограниченной физической возможностью сопровождающие могут пройти в раздевалки только при наличии сменной обуви и без верхней одежды.</w:t>
      </w:r>
    </w:p>
    <w:p w14:paraId="1950E4D9" w14:textId="5D05C8C6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3.5.      Допускается посещение плавательного бассейна детьми до 14 лет вне гру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пповых занятий, но при условии нахождения в воде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взрослого – законного представителя (один ребенок с одним взрослым). Обязательным является соблюдение следующего условия – наличие у законного представителя</w:t>
      </w:r>
      <w:r w:rsidR="00DA319F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абонемента или чека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этот же сеанс. </w:t>
      </w:r>
      <w:r w:rsidRPr="00EE07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Лица, сопровождающие детей в возрасте до 14 лет, </w:t>
      </w:r>
      <w:r w:rsidR="00DA319F" w:rsidRPr="00EE07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отвечают </w:t>
      </w:r>
      <w:r w:rsidRPr="00EE07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их жизнь и здоровье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F68093C" w14:textId="23808555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3.6.      Лица, достигшие 14-летнего возраста, допускаются в бассейн только при предъявлении паспорта (на первом занятии или при покупке абонемента). </w:t>
      </w:r>
    </w:p>
    <w:p w14:paraId="653729AC" w14:textId="7209E19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3.7.      Детям в возрасте до </w:t>
      </w:r>
      <w:r w:rsidR="00DA319F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11 лет (до исполнения полных 12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лет) для посещения бассейна необходимо предста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вить справку от врача–педиатра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с результатом обследования на энтеробиоз (при постоянном посещении бассейна периодичность предоставления справки – каждые три месяца) вне зависимости от санитарно-эпидемической ситуации. Периодичность предо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ставления справки в дальнейшем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не менее 1 раза в три месяца; при разовых посещениях – перед каждым посещением, если разрыв между ними более двух месяцев.  Контроль наличия медицинской справки у посетителей обеспечивает Учреждение.</w:t>
      </w:r>
    </w:p>
    <w:p w14:paraId="10469463" w14:textId="7D3A9D09" w:rsidR="003A4F40" w:rsidRPr="00EE0756" w:rsidRDefault="00DA319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3.8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Детям, занимающимся плаванием в составе детской организованной группы, для посещения занятий необходимо предъявить справку от врача об отсутствии противопоказаний и о допуске к занятиям плаванием.</w:t>
      </w:r>
    </w:p>
    <w:p w14:paraId="5AD7A610" w14:textId="49C1ED00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DA319F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9.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До начала занятий всем посетителям рекомендовано пройти медицинское обсл</w:t>
      </w:r>
      <w:r w:rsidR="00DA319F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едование на отсутствие противопоказаний к занятиям в плавательном бассейне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</w:t>
      </w:r>
    </w:p>
    <w:p w14:paraId="1E0AA721" w14:textId="403E48C9" w:rsidR="003A4F40" w:rsidRPr="00EE0756" w:rsidRDefault="00DA319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10.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Медицинский персонал бассейна имеет право проводить внешний (телесный) осмотр посетителя бассейна перед каждым сеансом. При выявлении нарушения целостности кожных покровов, наличия признаков инфекционного заболевания, кожного заболевания, грибковых заболевани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й, кровотечений, порезов, ран,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повышенной температуры, симптомов респираторных заболеваний (кашель, насморк) медсестра имеет право не допустить посетителя к занятию.</w:t>
      </w:r>
    </w:p>
    <w:p w14:paraId="19BA655F" w14:textId="7DD69308" w:rsidR="003A4F40" w:rsidRPr="00EE0756" w:rsidRDefault="00DA319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</w:t>
      </w:r>
      <w:r w:rsidR="00F3355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Лица старше 70 лет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допускаются на сеансы плавания по направлению участкового терапевта медицинского учреждения по месту жительства.</w:t>
      </w:r>
    </w:p>
    <w:p w14:paraId="1ECFB2D3" w14:textId="6ED1E118" w:rsidR="003A4F40" w:rsidRPr="00EE0756" w:rsidRDefault="00DA319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3.12.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Посетителям старше 70 лет и всем лицам имеющим инвалидность рекомендуется получить свидетельство от врача о возможном посещении бассейна без сопровождающего лица.</w:t>
      </w:r>
    </w:p>
    <w:p w14:paraId="210BFCCE" w14:textId="37D9DCA8" w:rsidR="003A4F40" w:rsidRPr="00EE0756" w:rsidRDefault="00EE0756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3.13.        </w:t>
      </w:r>
      <w:r w:rsidR="00DA319F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Беременным женщинам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3355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рекомендовано пройти специальное медицинское обследование у врача акушера-гинеколога на отсутствие противопоказаний к занятиям в плавательном бассейне</w:t>
      </w:r>
    </w:p>
    <w:p w14:paraId="0643B2E7" w14:textId="724247D8" w:rsidR="00F3355B" w:rsidRPr="00EE0756" w:rsidRDefault="00F3355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14.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Продолжительн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ость одного посещения бассейна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включает в себя: 10 минут – вход в раздевалку, переодев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ание, обязательный прием душа;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45 минут нахождение в воде. По окончании занятий не позднее 15 минут, посетитель обязан покинуть душевые и раздевалки бассейна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144C212" w14:textId="53C86021" w:rsidR="003A4F40" w:rsidRPr="00EE0756" w:rsidRDefault="00F3355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3.15.    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Вход в раздевалки бассейна разрешен строго за 10 минут до начала сеанса плавания.</w:t>
      </w:r>
    </w:p>
    <w:p w14:paraId="55D5FEF6" w14:textId="68489885" w:rsidR="003A4F40" w:rsidRPr="00EE0756" w:rsidRDefault="00F3355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16.   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Взятое на прокат и использованное имущест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во,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необходимо вернуть в специально отведенные места.</w:t>
      </w:r>
    </w:p>
    <w:p w14:paraId="3FB938DC" w14:textId="65BAD014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3.17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      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E7E43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Все перемещения в бассейне занимающиеся, посетители делают только шагом.</w:t>
      </w:r>
    </w:p>
    <w:p w14:paraId="3FC71F6C" w14:textId="4964F305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3.18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При пользовании водой в душевых, в санузлах включать сначала кран с холодной водой, а затем только с горячей водой. Выключать воду в следующем порядке – сначала выключить кран с горячей водой, а затем – с холодной.</w:t>
      </w:r>
    </w:p>
    <w:p w14:paraId="550D415C" w14:textId="5CA7E8DC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3.19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</w:t>
      </w:r>
      <w:r w:rsidR="00405DE5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Выполнение установленных правил поведения н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а воде контролирует инструктор и его требования обязаны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исполнять все посетители.</w:t>
      </w:r>
    </w:p>
    <w:p w14:paraId="78913911" w14:textId="195658DE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3.20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Информация о деятельности бассейна располагается на информационных стендах</w:t>
      </w:r>
      <w:r w:rsidR="00F3355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СОК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, на сайте Учреждения.</w:t>
      </w:r>
    </w:p>
    <w:p w14:paraId="7647286D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22E6C321" w14:textId="784B69DB" w:rsidR="003A4F40" w:rsidRPr="00EE0756" w:rsidRDefault="00F3355B" w:rsidP="003A4F40">
      <w:pPr>
        <w:shd w:val="clear" w:color="auto" w:fill="FFFFFF"/>
        <w:spacing w:after="240" w:line="252" w:lineRule="atLeast"/>
        <w:ind w:left="360" w:hanging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ПОРЯДО</w:t>
      </w:r>
      <w:r w:rsidR="00E14B71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 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ПОЛЬЗОВАНИЯ </w:t>
      </w:r>
      <w:r w:rsidR="00E14B71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АБОНЕМЕНТАМИ И</w:t>
      </w: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ПОСЕЩЕНИЕМ</w:t>
      </w:r>
      <w:r w:rsidR="00E14B71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641A8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ПЛАВАТЕЛЬНОГО БАССЕЙНА</w:t>
      </w:r>
    </w:p>
    <w:p w14:paraId="09D88143" w14:textId="2B9E7B11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.1.            В случае пропуска оплаченного занятия посетителю может быть предоставлена возможность посетить бассейн в удобное для него (нее) время, при наличии свободных мест.</w:t>
      </w:r>
    </w:p>
    <w:p w14:paraId="51E3AAA0" w14:textId="7BDF3FE7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.2.            Получить информацию о наличии свобо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дных мест возможно у дежурного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администратора и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ли по телефону +7(8352) 62-90-31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6159A50" w14:textId="6899E7CD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.3.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          При оплате услуг посещения бассейна посетитель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обязан ознакомиться с настоящими Правилами посещения</w:t>
      </w:r>
      <w:r w:rsidR="00405DE5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, поставить подпись об ознакомлении в журнале регистрации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5CDAEE7" w14:textId="03FBCF3E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.4.            Посетитель допускается в бассейн только при наличии у него в момент посещения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бассейна абонемента либо чека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разовое посещение.</w:t>
      </w:r>
    </w:p>
    <w:p w14:paraId="4A1AE9C0" w14:textId="0A700EAF" w:rsidR="003A4F40" w:rsidRPr="00EE0756" w:rsidRDefault="00183DEB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.5.            Абонемент именной, оформляется на одного владельца и не может быть передан другому лицу. Абонемент имеет ограниченный срок действия, указанный в абонементе. Абонемент действит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елен при наличии удостоверяющего документа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865740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0DCDE654" w14:textId="1843D9B7" w:rsidR="003A4F40" w:rsidRPr="00EE0756" w:rsidRDefault="00183DEB" w:rsidP="003A4F40">
      <w:pPr>
        <w:shd w:val="clear" w:color="auto" w:fill="FFFFFF"/>
        <w:spacing w:line="207" w:lineRule="atLeas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ЗАНИМАЮЩИЕСЯ, ПОСЕТИТЕЛИ БАССЕЙНА ОБЯЗАНЫ</w:t>
      </w:r>
    </w:p>
    <w:p w14:paraId="07EFF93D" w14:textId="77777777" w:rsidR="00515400" w:rsidRPr="00EE0756" w:rsidRDefault="00515400" w:rsidP="003A4F40">
      <w:pPr>
        <w:shd w:val="clear" w:color="auto" w:fill="FFFFFF"/>
        <w:spacing w:line="207" w:lineRule="atLeast"/>
        <w:ind w:left="360" w:hanging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09E135" w14:textId="65F55B8A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.1. 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Ознакомиться и соблюдать установленные Правила посещения физкультурно-оздоровительного комплекса с плавательным бассейном «Олимп».</w:t>
      </w:r>
    </w:p>
    <w:p w14:paraId="29118D0A" w14:textId="0CAA01AB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Перед посещением бассейна сдать верхнюю одежду и уличную обувь в пакете для хранения в гардероб</w:t>
      </w:r>
      <w:r w:rsidR="00183DE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 период, который гардероб не работает, посетитель уличную обувь упаковывает в пакет и забирает с собой в раздевалку и размещает в индивидуальном шкафу.</w:t>
      </w:r>
    </w:p>
    <w:p w14:paraId="215C89DB" w14:textId="5C320866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.3. 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Предъявить и сдать администрат</w:t>
      </w:r>
      <w:r w:rsidR="00183DE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ору бассейна абонемент на посещение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6216C80" w14:textId="6E58B13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.4. 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Знать и соблюдать противопоказания к посещению плавательного бассейна.</w:t>
      </w:r>
    </w:p>
    <w:p w14:paraId="053B92DE" w14:textId="331BF8F8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5.5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На время сеанса выключать мобильные телефоны.</w:t>
      </w:r>
    </w:p>
    <w:p w14:paraId="597E106F" w14:textId="370F5AAE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Иметь при себе купальный костюм (купальники – для женщин/купальные плавки – для мужчин), мыло, мочалку, шапочку для плавания, полотенце, сменную обувь, специальную резиновую обувь (сланцы), предметы личной гигиены, которые до</w:t>
      </w:r>
      <w:r w:rsidR="003641A8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лжны быть в пластиковой таре и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находиться в пакете. При отсутствии перечисленных предметов, посетители к занятиям не допускаются. Администрация бассейна обеспечивает контроль соблюдения данного правила.</w:t>
      </w:r>
    </w:p>
    <w:p w14:paraId="54495E98" w14:textId="73AA40DE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5.7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Перед началом сеанса тщательно мыться под душем мылом и губкой/мочалкой без купальных костюмов (не более 5 (пяти) минут), при наличии декоративной косметики смыть косметические средства. Администрация оставляет за собой право проверки качества помывки посетителя своим медицинским персоналом. Не допускается использовать стеклянную тару, втирать в кожу различные кремы и мази перед пользованием бассейном.</w:t>
      </w:r>
    </w:p>
    <w:p w14:paraId="3D9C1CF4" w14:textId="1BDDC6E9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5.8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По окончании занятий занимающиеся в течение 5 минут должны ополоснуться под душем, выжать плавательные принадлежности, вытереться полотенцем и только после этого идти в раздевалку.</w:t>
      </w:r>
    </w:p>
    <w:p w14:paraId="290F9A4D" w14:textId="2624A79F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5.9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По окончании занятия на воде не позже, чем через 15 минут покинуть раздевалку.</w:t>
      </w:r>
    </w:p>
    <w:p w14:paraId="569F57C2" w14:textId="010C4217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5.10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</w:t>
      </w:r>
      <w:r w:rsidR="00183DE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ерез 15</w:t>
      </w:r>
      <w:r w:rsidR="00183DE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минут после окончания сеанса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получить </w:t>
      </w:r>
      <w:r w:rsidR="00183DEB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администратора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сданный ранее абонемент.</w:t>
      </w:r>
    </w:p>
    <w:p w14:paraId="39F69ADF" w14:textId="4E502A9F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5.11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Вести себя спокойно в раздевалках, не мешать раздеваться и одеваться соседям, аккуратно складывать свою одежду в шкафчики; не создавать конфликтных ситуаций, быть вежливыми в общении друг с другом и персоналом бассейна.</w:t>
      </w:r>
    </w:p>
    <w:p w14:paraId="44A03E58" w14:textId="6AC467D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5.12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Входить в воду только по специальным лестницам, спиной к воде.</w:t>
      </w:r>
    </w:p>
    <w:p w14:paraId="52848DEF" w14:textId="4C412CD1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5.13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Плавать на дорожках, указанных инструктором, не заплывать на дорожки, сеанс на которых приобретен целиком для индивидуальных, групповых или корпоративных занятий.</w:t>
      </w:r>
    </w:p>
    <w:p w14:paraId="4245ED1B" w14:textId="57D80C0A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5.14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Находясь в чаше бассейна строго соблюдать все указания инструктора по плаванию, медработника бассейна, администратора бассейна быть внимательным, не отвлекаться и не отвлекать других посетителей.</w:t>
      </w:r>
    </w:p>
    <w:p w14:paraId="0FA5F223" w14:textId="006FD8F5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5.15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При поточном выполнении упражнений в воде (один за другим) плавать против часовой стрелки по правой стороне плавательной дорожки, соблюдать интервалы 3-4 метра, не допускать столкновений. Обгон других посетителей на дорожке необходимо осуществлять только слева, не желательно проплывать между двумя встречными пловцами.</w:t>
      </w:r>
    </w:p>
    <w:p w14:paraId="6C46ED92" w14:textId="64175A5B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При плавании нескольких человек на дорожке держаться правой стороны, обгонять слева, отдыхать в углах дорожки.</w:t>
      </w:r>
    </w:p>
    <w:p w14:paraId="7814F777" w14:textId="5DA48C37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5.17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Бережно пользоваться спортивным инвентарем, оборудованием и имуществом бассейна. Применять его строго по назначению. Использовать доски для плавания, мячи и др. инвентарь с разрешения и под контролем инструктора, тренера-преподавателя по плаванию. По окончании занятий спортивный инвентарь убрать в специально отведенное для этого место.</w:t>
      </w:r>
    </w:p>
    <w:p w14:paraId="57669321" w14:textId="09F2C3C6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5.18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получения травмы, возникновения во время занятий в воде болевых ощущений в суставах, мышцах конечностей, судорог, сильного покраснения глаз или кожи, возникновения кровотечения, а также при плохом самочувствии, прекратить занятие и сообщить об этом инструктору по плаванию с последующим обращением к медицинскому персоналу бассейна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Гимназии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5273F6B" w14:textId="209DAAC8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5.19.     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При наличии условий, мешающих проведению занятий или угрожающих жизни и здоровью посетителей, прекратить занятия до устранения этих условий.</w:t>
      </w:r>
    </w:p>
    <w:p w14:paraId="508376F5" w14:textId="4A5B0362" w:rsidR="003A4F40" w:rsidRPr="00EE0756" w:rsidRDefault="0091558F" w:rsidP="003A4F40">
      <w:pPr>
        <w:shd w:val="clear" w:color="auto" w:fill="FFFFFF"/>
        <w:spacing w:after="240"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5.20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Выполнять все требования инструктора, тренера-преподавателя, администратора и должностных лиц Учреждения.</w:t>
      </w:r>
    </w:p>
    <w:p w14:paraId="5E777BCE" w14:textId="6E869183" w:rsidR="003A4F40" w:rsidRPr="00EE0756" w:rsidRDefault="0091558F" w:rsidP="003A4F40">
      <w:pPr>
        <w:shd w:val="clear" w:color="auto" w:fill="FFFFFF"/>
        <w:spacing w:line="207" w:lineRule="atLeas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ЗАНИМАЮЩИМСЯ, ПОСЕТИТЕЛЯМ БАССЕЙНА ЗАПРЕЩАЕТСЯ</w:t>
      </w:r>
    </w:p>
    <w:p w14:paraId="1C394C57" w14:textId="77777777" w:rsidR="00515400" w:rsidRPr="00EE0756" w:rsidRDefault="00515400" w:rsidP="003A4F40">
      <w:pPr>
        <w:shd w:val="clear" w:color="auto" w:fill="FFFFFF"/>
        <w:spacing w:line="207" w:lineRule="atLeast"/>
        <w:ind w:left="360" w:hanging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D56FC5" w14:textId="2C4F0782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Входить в душевые, непосредственно в помещение чаши бассейна без специальной сменной обуви.</w:t>
      </w:r>
    </w:p>
    <w:p w14:paraId="1F2D9B8E" w14:textId="6EDFE1C9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.2.          Ходить, бегать босиком в душевых и в помещении чаши плавательного бассейна.</w:t>
      </w:r>
    </w:p>
    <w:p w14:paraId="33B558E6" w14:textId="160A8AC9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Прыгать с бортиков бассейна и стартовых тумб.</w:t>
      </w:r>
    </w:p>
    <w:p w14:paraId="4F203FE1" w14:textId="619AD6F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.4.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Входить в чашу бассейна без предварительного посещения душа.</w:t>
      </w:r>
    </w:p>
    <w:p w14:paraId="233F69CA" w14:textId="7010D4D3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.5.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Входить в 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чашу бассейна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 сигнала инструктора, тренера-преподавателя.</w:t>
      </w:r>
    </w:p>
    <w:p w14:paraId="52CA360F" w14:textId="2E3B6C9F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.6.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Входить в помещение чаши бассейна с жевательной резинкой.</w:t>
      </w:r>
    </w:p>
    <w:p w14:paraId="3288C8D3" w14:textId="273839C0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.7.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Вносить в зал бассейна посторонние предметы (полотенце, мыло, мочалку и др.).</w:t>
      </w:r>
    </w:p>
    <w:p w14:paraId="448D054B" w14:textId="788973E2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.8.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Бегать по коридорам, лестницам, холлам, в душевых; шуметь в помещении чаши/зала бассейна, в раздева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лках, душевых, иных помещениях С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ОК.</w:t>
      </w:r>
    </w:p>
    <w:p w14:paraId="7110E263" w14:textId="6FE9684A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1540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.9.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Вести себя вызывающе шумно.</w:t>
      </w:r>
    </w:p>
    <w:p w14:paraId="2FC9EF7E" w14:textId="2364AC2D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.10.        Посещать бассейн при наличии медицинских противопоказаний по состоянию здоровья, при наличии кожных, инфекционных заболеваний, порезов, ран, кровотечений, повышенной температуры тела и при плохом самочувствии.</w:t>
      </w:r>
    </w:p>
    <w:p w14:paraId="70F5949B" w14:textId="38DAA142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.11.        Прон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осить в здание и на территорию С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ОК стеклянную посуду, пожароопасные, взрывчатые вещества.</w:t>
      </w:r>
    </w:p>
    <w:p w14:paraId="1852E45D" w14:textId="69C84212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.12.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Проносить огнестрельное,</w:t>
      </w:r>
      <w:r w:rsidR="003641A8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газовое,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пневматическое и холодное оружие, колюще-режущие и пачкающие предметы.</w:t>
      </w:r>
    </w:p>
    <w:p w14:paraId="3F0F868C" w14:textId="56F9DDCA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6.13.        Курить в здании СОК и на территории С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ОК.</w:t>
      </w:r>
    </w:p>
    <w:p w14:paraId="51A97CA1" w14:textId="04C84EDC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.14.        Входить в помещение бассейна и находиться в нем в состоянии алкогольного или наркотического опьянения. Распивать алкогольные, спиртосодержащие напитки в здании и на территории ФОК.</w:t>
      </w:r>
    </w:p>
    <w:p w14:paraId="6E1F092C" w14:textId="4B8F225A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.15.        Употреблят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ь пищу и напитки в раздевалках С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ОК и в непосредственном помещении бассейна – чаши бассейна.</w:t>
      </w:r>
    </w:p>
    <w:p w14:paraId="37AFD146" w14:textId="3B429A50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.16.         Передавать абонемент третьим лицам.</w:t>
      </w:r>
    </w:p>
    <w:p w14:paraId="6EFC40AB" w14:textId="53BF93E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.17.         Приносить и приводить на террит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орию С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ОК животных.</w:t>
      </w:r>
    </w:p>
    <w:p w14:paraId="5E49E2F2" w14:textId="7BB1AB61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641A8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.18.         Мусорить,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бросать что-либо, плевать в помещении бассейна. Лить какие-либо жидкости в воду бассейна. Находиться в чаше бассейна с жевательной резинкой во рту, бросать её в воду бассейна и на пол в помещениях бассейна.</w:t>
      </w:r>
    </w:p>
    <w:p w14:paraId="53943D72" w14:textId="1EC0632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.19.         Перед посещением бассейна втирать в кожу кремы, мази, гели, масла и др.</w:t>
      </w:r>
    </w:p>
    <w:p w14:paraId="79062EF4" w14:textId="2C833F96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.20.         Находиться в чаше бассейна без шапочки для плавания.</w:t>
      </w:r>
    </w:p>
    <w:p w14:paraId="7D444019" w14:textId="6D08404B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.21.         Плавать в верхней одежде и нижнем белье, в одежде, не предназначенной для плавания (шортах, «</w:t>
      </w:r>
      <w:proofErr w:type="spellStart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ермудах</w:t>
      </w:r>
      <w:proofErr w:type="spellEnd"/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»)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E5BE9DB" w14:textId="7E867897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.22.        Бросать плавательные доски с бортиков в воду и из воды.</w:t>
      </w:r>
    </w:p>
    <w:p w14:paraId="67274A40" w14:textId="6671CD70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.23.        Занимать дорожку, на которой находится табличка «Дорожка арендована».</w:t>
      </w:r>
    </w:p>
    <w:p w14:paraId="69587554" w14:textId="42B4EF6E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.24.        Умышленно портить спортивный инвентарь, оборудование и имущество бассейна (сантехнику, двери, стены, мебель и др. оборудование, находящееся в помещениях бассейна).</w:t>
      </w:r>
    </w:p>
    <w:p w14:paraId="019A0FEE" w14:textId="13B50081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.25.         Висеть, лежать, сидеть на разделительных дорожках. Плавать поперек плавательных дорожек. Ложно звать на помощь. Хватать друг друга за руки, ноги, голову и другие части тела.</w:t>
      </w:r>
    </w:p>
    <w:p w14:paraId="0E61CCF8" w14:textId="50886919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.26.        Прыгать в чашу бассейна с бортиков, стартовых </w:t>
      </w:r>
      <w:proofErr w:type="gramStart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тумб;  плавать</w:t>
      </w:r>
      <w:proofErr w:type="gramEnd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 водой с длительной задержкой дыхания, проныривать бассейн и отрабатывать упражнения на задержание дыхания, опускаться на дно бассейна.</w:t>
      </w:r>
    </w:p>
    <w:p w14:paraId="5900FFB7" w14:textId="2D61442D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.27.        Плавать в стеклянных масках.</w:t>
      </w:r>
    </w:p>
    <w:p w14:paraId="165EE89C" w14:textId="04F8CEC3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.28.         Пользоваться ластами без специального разрешения инструктора, тренера-преподавателя.</w:t>
      </w:r>
    </w:p>
    <w:p w14:paraId="520E71A7" w14:textId="7BB75000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.29.         Справлять естественные физиологические надобности в воду бассейна.</w:t>
      </w:r>
    </w:p>
    <w:p w14:paraId="0F2AEA5D" w14:textId="0832556F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30.         В душевых – бриться, стричь волосы и ногти, скоблить пятки.</w:t>
      </w:r>
    </w:p>
    <w:p w14:paraId="7C6DAB54" w14:textId="6F2CEF85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.31.        Создавать конфликтные ситуации, допускать оскорбительные выражения и хулиганские действия в адрес других лиц.</w:t>
      </w:r>
    </w:p>
    <w:p w14:paraId="1652A28A" w14:textId="43DF3735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.32.        Проводить бесплатные и платные групповые и индивидуальные занятия </w:t>
      </w:r>
      <w:proofErr w:type="gramStart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с  другими</w:t>
      </w:r>
      <w:proofErr w:type="gramEnd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посетителями за исключением организаций, заключивших договор с Учреждением.</w:t>
      </w:r>
    </w:p>
    <w:p w14:paraId="7B3246B2" w14:textId="277AAE6F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.33.        Осуществлять фото и видео съемку без специального разрешения администрации бассейна.</w:t>
      </w:r>
    </w:p>
    <w:p w14:paraId="52CF0E34" w14:textId="3758F9AF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.34.        Входить в служебные и технические помещения.</w:t>
      </w:r>
    </w:p>
    <w:p w14:paraId="6C60BE53" w14:textId="2E501905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.35.        Самостоятельно включать, выключать, регулировать любое инженерно-техническое оборудование.</w:t>
      </w:r>
    </w:p>
    <w:p w14:paraId="56726366" w14:textId="19D4B85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.36.        Пользоваться мобильными телефонами и иными средствами связи во </w:t>
      </w:r>
      <w:proofErr w:type="gramStart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время  занятий</w:t>
      </w:r>
      <w:proofErr w:type="gramEnd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бассейне.</w:t>
      </w:r>
    </w:p>
    <w:p w14:paraId="7D5C1399" w14:textId="500F1F34" w:rsidR="003A4F40" w:rsidRPr="00EE0756" w:rsidRDefault="0091558F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.37.        Использовать в обращении грубую и оскорбительную речь, выражаться нецензурной бранью, оскорблять посетителей и сотрудников.</w:t>
      </w:r>
    </w:p>
    <w:p w14:paraId="5068C2BA" w14:textId="01A1710F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.38.        Производить торговую, рекламную, а так же иную коммерческую деятельность.</w:t>
      </w:r>
    </w:p>
    <w:p w14:paraId="5E033402" w14:textId="70FABEC6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.39.        Родителям проходить на места занятий и там присутствовать.</w:t>
      </w:r>
    </w:p>
    <w:p w14:paraId="3BEF13C8" w14:textId="6280982B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.40.        Совершать действия несущие прямую или косвенную опасность жизни человека.</w:t>
      </w:r>
    </w:p>
    <w:p w14:paraId="5DD6BE70" w14:textId="77777777" w:rsidR="003A4F40" w:rsidRPr="00EE0756" w:rsidRDefault="003A4F40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1254C647" w14:textId="01F2C3AF" w:rsidR="003A4F40" w:rsidRPr="00EE0756" w:rsidRDefault="008D25DA" w:rsidP="003A4F40">
      <w:pPr>
        <w:shd w:val="clear" w:color="auto" w:fill="FFFFFF"/>
        <w:spacing w:line="207" w:lineRule="atLeast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</w:t>
      </w:r>
      <w:r w:rsidR="003A4F40" w:rsidRPr="00EE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ПРОЧИЕ ПОЛОЖЕНИЯ</w:t>
      </w:r>
    </w:p>
    <w:p w14:paraId="6852D1F8" w14:textId="77777777" w:rsidR="00515400" w:rsidRPr="00EE0756" w:rsidRDefault="00515400" w:rsidP="003A4F40">
      <w:pPr>
        <w:shd w:val="clear" w:color="auto" w:fill="FFFFFF"/>
        <w:spacing w:line="207" w:lineRule="atLeast"/>
        <w:ind w:left="360" w:hanging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47415F" w14:textId="574ABCAC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.1.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За вещи и инвентарь, утерянные или оставленные без присмотра, Учреждение ответственности не несет, за исключением случаев, когда вещи сданы в установленном порядке в гардероб.  Найденные забытые вещи хранятся в Учреждении в течение одного месяца. Информацию о забытых вещах можно получить у администраторов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у охраны Гимназии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DA3C077" w14:textId="2D66A8D1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.2.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За сохранность ценных вещей, денег и документов, администрация бассейна ответственности не несет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, кроме тех, что сданы под опись в сейф администратору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E1B5EBD" w14:textId="50E90FFC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.3.         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Администрация оставляет за собой право определять плавательные дорожки в бассейне, по которым посетитель должен плавать, в </w:t>
      </w:r>
      <w:proofErr w:type="spellStart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т.ч</w:t>
      </w:r>
      <w:proofErr w:type="spellEnd"/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возможна ситуация при которой,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одна и более дорожек изымаются из свободного плавания, о чем клиентам сообщается посредством таблички «Дорожка арендована».</w:t>
      </w:r>
    </w:p>
    <w:p w14:paraId="6B0E3367" w14:textId="6982A114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.4.            Администрация оставляет за собой 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право объявлять в течение года 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нерабочие, праздничные, санитарные дни.</w:t>
      </w:r>
    </w:p>
    <w:p w14:paraId="1AD6DFD8" w14:textId="794599EE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.5.            В случае проведения спортивно-массовых мероприятий имеет право отменить посещение в бассейне. </w:t>
      </w:r>
    </w:p>
    <w:p w14:paraId="44B5B3D3" w14:textId="355B8E9B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7.6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            Информация </w:t>
      </w:r>
      <w:r w:rsidR="00E14B71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изменении в работе бассейна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размешается не менее чем за 3 дня в холе и на сайте Учреждения.</w:t>
      </w:r>
    </w:p>
    <w:p w14:paraId="09C070F5" w14:textId="7572151C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7.7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 За нарушение правил посещения бассейна администрация имеет право приостановить данное посещение и отказать в посещении бассейна в дальнейшем. За пропущенное или прерванное посетителем занятие по вине посетителя, нарушившего правила посещения бассейна, денежные средства не возвращаются.</w:t>
      </w:r>
    </w:p>
    <w:p w14:paraId="36BA2F89" w14:textId="736BAB75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7.8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    Посетители, занимающиеся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плавательном бассейне СОК,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несут материальную ответственность за поломку и порчу оборудования, инвентаря, утерю номерков от гардероба и ключей от шкафов, согласно Перечню цен и тарифов. В случае если занимающимся, посетителем нанесен имущественный ущерб, администрация вправе требовать его возмещения. Составляется акт о нанесении ущерба. В случае если ущерб нанесен несовершеннолетними (до 14 лет), его возмещают законн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ые представители или родители в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соответствии с действующим законодательством.</w:t>
      </w:r>
    </w:p>
    <w:p w14:paraId="1FBE6E04" w14:textId="272D214B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7.9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        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За де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тей, находящихся на территории СОК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 присмотра, администрация ответственности не несет.</w:t>
      </w:r>
    </w:p>
    <w:p w14:paraId="678F61B9" w14:textId="41B1B19B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7.10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За несчастные случаи, связанные с нарушением настоящих правил, травмы (если травма не была зарегистрирована медицинским персоналом бассейна и не составлен акт) или сокрытие информации о неудовлетворительном самочувствии перед посещением бассейна, администрация ответственности не несет.</w:t>
      </w:r>
    </w:p>
    <w:p w14:paraId="02A4E0FC" w14:textId="43230AD6" w:rsidR="003A4F40" w:rsidRPr="00EE0756" w:rsidRDefault="008D25DA" w:rsidP="003A4F40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7.11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В случае некачественного предоставления услуг и причинения ущерба посетителю по вине бассейна, Учреждение возмещает ущерб в соответствии с действующим законодательством.</w:t>
      </w:r>
    </w:p>
    <w:p w14:paraId="65F23D96" w14:textId="1A69E510" w:rsidR="003A4F40" w:rsidRPr="00EE0756" w:rsidRDefault="008D25DA" w:rsidP="008D25DA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7.12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        Учреждение оставляет за собой право изменять и дополнять настоящие Правила. Информация обо всех изменениях будет публиковаться на информационном стенде</w:t>
      </w:r>
      <w:r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на сайте Гимназии</w:t>
      </w:r>
      <w:r w:rsidR="003A4F40" w:rsidRPr="00EE07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A0F5FD7" w14:textId="0E198872" w:rsidR="00041ABF" w:rsidRPr="00192DBD" w:rsidRDefault="00041ABF" w:rsidP="00EE0756">
      <w:pPr>
        <w:rPr>
          <w:rFonts w:ascii="Times New Roman" w:hAnsi="Times New Roman" w:cs="Times New Roman"/>
          <w:sz w:val="20"/>
          <w:szCs w:val="20"/>
        </w:rPr>
      </w:pPr>
    </w:p>
    <w:sectPr w:rsidR="00041ABF" w:rsidRPr="00192DBD" w:rsidSect="00192DBD">
      <w:footerReference w:type="even" r:id="rId9"/>
      <w:footerReference w:type="default" r:id="rId10"/>
      <w:footerReference w:type="first" r:id="rId11"/>
      <w:pgSz w:w="11906" w:h="16838"/>
      <w:pgMar w:top="340" w:right="567" w:bottom="340" w:left="1134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9C656" w14:textId="77777777" w:rsidR="00823C4A" w:rsidRDefault="00823C4A">
      <w:pPr>
        <w:spacing w:line="240" w:lineRule="auto"/>
      </w:pPr>
      <w:r>
        <w:separator/>
      </w:r>
    </w:p>
  </w:endnote>
  <w:endnote w:type="continuationSeparator" w:id="0">
    <w:p w14:paraId="1360B5F9" w14:textId="77777777" w:rsidR="00823C4A" w:rsidRDefault="0082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F041" w14:textId="77777777" w:rsidR="00C672F2" w:rsidRDefault="00C672F2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D65977F" w14:textId="77777777" w:rsidR="00C672F2" w:rsidRDefault="00C672F2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80046"/>
      <w:docPartObj>
        <w:docPartGallery w:val="Page Numbers (Bottom of Page)"/>
        <w:docPartUnique/>
      </w:docPartObj>
    </w:sdtPr>
    <w:sdtEndPr/>
    <w:sdtContent>
      <w:p w14:paraId="03D32F09" w14:textId="7EB46965" w:rsidR="00C672F2" w:rsidRDefault="00C672F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93">
          <w:rPr>
            <w:noProof/>
          </w:rPr>
          <w:t>6</w:t>
        </w:r>
        <w:r>
          <w:fldChar w:fldCharType="end"/>
        </w:r>
      </w:p>
    </w:sdtContent>
  </w:sdt>
  <w:p w14:paraId="4642B764" w14:textId="0F3F209F" w:rsidR="00C672F2" w:rsidRDefault="00C672F2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B587" w14:textId="77777777" w:rsidR="00C672F2" w:rsidRDefault="00C672F2">
    <w:pPr>
      <w:spacing w:after="32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B17A601" w14:textId="77777777" w:rsidR="00C672F2" w:rsidRDefault="00C672F2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AFC2" w14:textId="77777777" w:rsidR="00823C4A" w:rsidRDefault="00823C4A">
      <w:pPr>
        <w:spacing w:line="240" w:lineRule="auto"/>
      </w:pPr>
      <w:r>
        <w:separator/>
      </w:r>
    </w:p>
  </w:footnote>
  <w:footnote w:type="continuationSeparator" w:id="0">
    <w:p w14:paraId="27DBBCD4" w14:textId="77777777" w:rsidR="00823C4A" w:rsidRDefault="00823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959"/>
    <w:multiLevelType w:val="multilevel"/>
    <w:tmpl w:val="8EC46B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748ED"/>
    <w:multiLevelType w:val="multilevel"/>
    <w:tmpl w:val="DEFE68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B05C1"/>
    <w:multiLevelType w:val="hybridMultilevel"/>
    <w:tmpl w:val="FA2C0B12"/>
    <w:lvl w:ilvl="0" w:tplc="158C18FC">
      <w:start w:val="6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AB214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C8A7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E0EA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6534A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65B2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4FB4E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45D58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AF2CE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90841"/>
    <w:multiLevelType w:val="hybridMultilevel"/>
    <w:tmpl w:val="AD8C4EF6"/>
    <w:lvl w:ilvl="0" w:tplc="8A3CA362">
      <w:start w:val="1"/>
      <w:numFmt w:val="bullet"/>
      <w:lvlText w:val="-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4F518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600F8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A5D70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8B704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E291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4C00E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03C28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0CCF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370C94"/>
    <w:multiLevelType w:val="hybridMultilevel"/>
    <w:tmpl w:val="77BE1E7A"/>
    <w:lvl w:ilvl="0" w:tplc="93467D6E">
      <w:start w:val="4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C6B52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29682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EDE2C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852DE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D2DA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828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70A0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C1708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4713B7"/>
    <w:multiLevelType w:val="hybridMultilevel"/>
    <w:tmpl w:val="0D1E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23CDC"/>
    <w:multiLevelType w:val="multilevel"/>
    <w:tmpl w:val="AF9C9082"/>
    <w:lvl w:ilvl="0">
      <w:start w:val="3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90D09"/>
    <w:multiLevelType w:val="multilevel"/>
    <w:tmpl w:val="31EE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5C93736"/>
    <w:multiLevelType w:val="hybridMultilevel"/>
    <w:tmpl w:val="ADDA0FB2"/>
    <w:lvl w:ilvl="0" w:tplc="5DC2644A">
      <w:start w:val="8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CEC6E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0054B0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AEECD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F86B98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00ED6E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1CC80C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E6A4EE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5453AC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90CDB"/>
    <w:multiLevelType w:val="hybridMultilevel"/>
    <w:tmpl w:val="9FA4035E"/>
    <w:lvl w:ilvl="0" w:tplc="A6CC64A6">
      <w:start w:val="7"/>
      <w:numFmt w:val="decimal"/>
      <w:lvlText w:val="%1.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E41AA">
      <w:start w:val="1"/>
      <w:numFmt w:val="lowerLetter"/>
      <w:lvlText w:val="%2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71D2">
      <w:start w:val="1"/>
      <w:numFmt w:val="lowerRoman"/>
      <w:lvlText w:val="%3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4E90A">
      <w:start w:val="1"/>
      <w:numFmt w:val="decimal"/>
      <w:lvlText w:val="%4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C8884">
      <w:start w:val="1"/>
      <w:numFmt w:val="lowerLetter"/>
      <w:lvlText w:val="%5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E9A44">
      <w:start w:val="1"/>
      <w:numFmt w:val="lowerRoman"/>
      <w:lvlText w:val="%6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CC7A4">
      <w:start w:val="1"/>
      <w:numFmt w:val="decimal"/>
      <w:lvlText w:val="%7"/>
      <w:lvlJc w:val="left"/>
      <w:pPr>
        <w:ind w:left="7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422C">
      <w:start w:val="1"/>
      <w:numFmt w:val="lowerLetter"/>
      <w:lvlText w:val="%8"/>
      <w:lvlJc w:val="left"/>
      <w:pPr>
        <w:ind w:left="7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5A14">
      <w:start w:val="1"/>
      <w:numFmt w:val="lowerRoman"/>
      <w:lvlText w:val="%9"/>
      <w:lvlJc w:val="left"/>
      <w:pPr>
        <w:ind w:left="8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996728"/>
    <w:multiLevelType w:val="hybridMultilevel"/>
    <w:tmpl w:val="2F5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D1BDE"/>
    <w:multiLevelType w:val="hybridMultilevel"/>
    <w:tmpl w:val="664E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F1131"/>
    <w:multiLevelType w:val="multilevel"/>
    <w:tmpl w:val="15DE528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8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3">
    <w:nsid w:val="413C663E"/>
    <w:multiLevelType w:val="hybridMultilevel"/>
    <w:tmpl w:val="4E8261FC"/>
    <w:lvl w:ilvl="0" w:tplc="5F56FC12">
      <w:start w:val="8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6C7B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4714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37D6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FCDA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44D8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E6236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CFCEE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EE168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4E0758"/>
    <w:multiLevelType w:val="hybridMultilevel"/>
    <w:tmpl w:val="B1D6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2700A"/>
    <w:multiLevelType w:val="hybridMultilevel"/>
    <w:tmpl w:val="200261AE"/>
    <w:lvl w:ilvl="0" w:tplc="A7C84B1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46EA0">
      <w:start w:val="1"/>
      <w:numFmt w:val="bullet"/>
      <w:lvlText w:val="o"/>
      <w:lvlJc w:val="left"/>
      <w:pPr>
        <w:ind w:left="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09EF4">
      <w:start w:val="1"/>
      <w:numFmt w:val="bullet"/>
      <w:lvlText w:val="▪"/>
      <w:lvlJc w:val="left"/>
      <w:pPr>
        <w:ind w:left="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A6BF0">
      <w:start w:val="1"/>
      <w:numFmt w:val="bullet"/>
      <w:lvlRestart w:val="0"/>
      <w:lvlText w:val="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EEABA">
      <w:start w:val="1"/>
      <w:numFmt w:val="bullet"/>
      <w:lvlText w:val="o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CAEB4">
      <w:start w:val="1"/>
      <w:numFmt w:val="bullet"/>
      <w:lvlText w:val="▪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65650">
      <w:start w:val="1"/>
      <w:numFmt w:val="bullet"/>
      <w:lvlText w:val="•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41146">
      <w:start w:val="1"/>
      <w:numFmt w:val="bullet"/>
      <w:lvlText w:val="o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20D68">
      <w:start w:val="1"/>
      <w:numFmt w:val="bullet"/>
      <w:lvlText w:val="▪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D42AF4"/>
    <w:multiLevelType w:val="hybridMultilevel"/>
    <w:tmpl w:val="225A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B29AE"/>
    <w:multiLevelType w:val="hybridMultilevel"/>
    <w:tmpl w:val="050E2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3262C7"/>
    <w:multiLevelType w:val="hybridMultilevel"/>
    <w:tmpl w:val="7896796E"/>
    <w:lvl w:ilvl="0" w:tplc="EBEC787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00432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2B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2D8BC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212A4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23A78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1D3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2353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EBC6C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3B3816"/>
    <w:multiLevelType w:val="hybridMultilevel"/>
    <w:tmpl w:val="E13652E0"/>
    <w:lvl w:ilvl="0" w:tplc="E2DE10A0">
      <w:start w:val="3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4E712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088E4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EA824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82CAA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2EB7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EF950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A2B70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6A504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6E37D7"/>
    <w:multiLevelType w:val="hybridMultilevel"/>
    <w:tmpl w:val="C874859E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1">
    <w:nsid w:val="6DD7191D"/>
    <w:multiLevelType w:val="hybridMultilevel"/>
    <w:tmpl w:val="EEB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F18A6"/>
    <w:multiLevelType w:val="hybridMultilevel"/>
    <w:tmpl w:val="B7A6EA36"/>
    <w:lvl w:ilvl="0" w:tplc="DA14C63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6C5F4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26CA0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47ED6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098B2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0B5D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C8728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21A4A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80B1E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7D039B"/>
    <w:multiLevelType w:val="hybridMultilevel"/>
    <w:tmpl w:val="37D0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13D5E"/>
    <w:multiLevelType w:val="hybridMultilevel"/>
    <w:tmpl w:val="144C0052"/>
    <w:lvl w:ilvl="0" w:tplc="B8CAB71A">
      <w:start w:val="5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9A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64FE0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62888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A3224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C219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A2B6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AAE10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543C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9B6554"/>
    <w:multiLevelType w:val="multilevel"/>
    <w:tmpl w:val="271CB7DC"/>
    <w:lvl w:ilvl="0">
      <w:start w:val="2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CA7A90"/>
    <w:multiLevelType w:val="multilevel"/>
    <w:tmpl w:val="52B2016A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E95B79"/>
    <w:multiLevelType w:val="hybridMultilevel"/>
    <w:tmpl w:val="ECBA577E"/>
    <w:lvl w:ilvl="0" w:tplc="D06C7B88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AEA8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AD08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21E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C5116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6372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E6486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A15A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2FF7C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8"/>
  </w:num>
  <w:num w:numId="10">
    <w:abstractNumId w:val="27"/>
  </w:num>
  <w:num w:numId="11">
    <w:abstractNumId w:val="25"/>
  </w:num>
  <w:num w:numId="12">
    <w:abstractNumId w:val="4"/>
  </w:num>
  <w:num w:numId="13">
    <w:abstractNumId w:val="24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14"/>
  </w:num>
  <w:num w:numId="22">
    <w:abstractNumId w:val="20"/>
  </w:num>
  <w:num w:numId="23">
    <w:abstractNumId w:val="7"/>
  </w:num>
  <w:num w:numId="24">
    <w:abstractNumId w:val="5"/>
  </w:num>
  <w:num w:numId="25">
    <w:abstractNumId w:val="17"/>
  </w:num>
  <w:num w:numId="26">
    <w:abstractNumId w:val="21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5"/>
    <w:rsid w:val="00041ABF"/>
    <w:rsid w:val="00074238"/>
    <w:rsid w:val="000A4992"/>
    <w:rsid w:val="000B0DAA"/>
    <w:rsid w:val="000D62C4"/>
    <w:rsid w:val="001132D8"/>
    <w:rsid w:val="00162480"/>
    <w:rsid w:val="00183DEB"/>
    <w:rsid w:val="00192DBD"/>
    <w:rsid w:val="001A1060"/>
    <w:rsid w:val="001D4313"/>
    <w:rsid w:val="001F7D0B"/>
    <w:rsid w:val="002027E1"/>
    <w:rsid w:val="002178BE"/>
    <w:rsid w:val="00236328"/>
    <w:rsid w:val="0027061C"/>
    <w:rsid w:val="00276CD3"/>
    <w:rsid w:val="002925B5"/>
    <w:rsid w:val="002D49A5"/>
    <w:rsid w:val="00316389"/>
    <w:rsid w:val="00330C7F"/>
    <w:rsid w:val="003641A8"/>
    <w:rsid w:val="00373C2B"/>
    <w:rsid w:val="00380060"/>
    <w:rsid w:val="00382AC7"/>
    <w:rsid w:val="00383FDC"/>
    <w:rsid w:val="00384938"/>
    <w:rsid w:val="003A4F40"/>
    <w:rsid w:val="003B16A6"/>
    <w:rsid w:val="003C08F4"/>
    <w:rsid w:val="00405DE5"/>
    <w:rsid w:val="00411508"/>
    <w:rsid w:val="00433F16"/>
    <w:rsid w:val="00451714"/>
    <w:rsid w:val="00457089"/>
    <w:rsid w:val="00461A35"/>
    <w:rsid w:val="00482CBF"/>
    <w:rsid w:val="004940FC"/>
    <w:rsid w:val="004D316F"/>
    <w:rsid w:val="004E2424"/>
    <w:rsid w:val="004F0579"/>
    <w:rsid w:val="00511210"/>
    <w:rsid w:val="00515400"/>
    <w:rsid w:val="005163FD"/>
    <w:rsid w:val="00536925"/>
    <w:rsid w:val="00546A93"/>
    <w:rsid w:val="00565C47"/>
    <w:rsid w:val="005936E1"/>
    <w:rsid w:val="005C65BB"/>
    <w:rsid w:val="005D3E0C"/>
    <w:rsid w:val="005E7D82"/>
    <w:rsid w:val="005E7E43"/>
    <w:rsid w:val="00617A53"/>
    <w:rsid w:val="00680B82"/>
    <w:rsid w:val="00694A35"/>
    <w:rsid w:val="006B5674"/>
    <w:rsid w:val="006C2101"/>
    <w:rsid w:val="006F4AE8"/>
    <w:rsid w:val="00702DA5"/>
    <w:rsid w:val="0071663B"/>
    <w:rsid w:val="00723E32"/>
    <w:rsid w:val="00725E98"/>
    <w:rsid w:val="0078273E"/>
    <w:rsid w:val="00795FA4"/>
    <w:rsid w:val="007C5E58"/>
    <w:rsid w:val="00803FF9"/>
    <w:rsid w:val="008148AC"/>
    <w:rsid w:val="00823C4A"/>
    <w:rsid w:val="00823ED7"/>
    <w:rsid w:val="0087772B"/>
    <w:rsid w:val="008D1B9A"/>
    <w:rsid w:val="008D25DA"/>
    <w:rsid w:val="008D7147"/>
    <w:rsid w:val="0091558F"/>
    <w:rsid w:val="00925E19"/>
    <w:rsid w:val="009519E9"/>
    <w:rsid w:val="00966221"/>
    <w:rsid w:val="009772FB"/>
    <w:rsid w:val="009854FB"/>
    <w:rsid w:val="009907C9"/>
    <w:rsid w:val="00A1696F"/>
    <w:rsid w:val="00A55204"/>
    <w:rsid w:val="00A72659"/>
    <w:rsid w:val="00A8233F"/>
    <w:rsid w:val="00AA5A56"/>
    <w:rsid w:val="00AE0196"/>
    <w:rsid w:val="00B33316"/>
    <w:rsid w:val="00BB452A"/>
    <w:rsid w:val="00BD5D78"/>
    <w:rsid w:val="00BF1362"/>
    <w:rsid w:val="00C13A5C"/>
    <w:rsid w:val="00C146EE"/>
    <w:rsid w:val="00C607E4"/>
    <w:rsid w:val="00C672F2"/>
    <w:rsid w:val="00C7102B"/>
    <w:rsid w:val="00CF6EFD"/>
    <w:rsid w:val="00DA319F"/>
    <w:rsid w:val="00DD610F"/>
    <w:rsid w:val="00E14B71"/>
    <w:rsid w:val="00E95DA0"/>
    <w:rsid w:val="00EE0756"/>
    <w:rsid w:val="00F3355B"/>
    <w:rsid w:val="00F4730C"/>
    <w:rsid w:val="00F5024C"/>
    <w:rsid w:val="00F87BC5"/>
    <w:rsid w:val="00FB32DF"/>
    <w:rsid w:val="00FE0497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D1E5"/>
  <w15:docId w15:val="{CD8AC077-297F-42F8-8AFA-8DCF525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95D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5D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5DA0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5D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5D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DA0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A8233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C5E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5E58"/>
    <w:rPr>
      <w:rFonts w:ascii="Calibri" w:eastAsia="Calibri" w:hAnsi="Calibri" w:cs="Calibri"/>
      <w:color w:val="000000"/>
    </w:rPr>
  </w:style>
  <w:style w:type="paragraph" w:styleId="ad">
    <w:name w:val="No Spacing"/>
    <w:uiPriority w:val="1"/>
    <w:qFormat/>
    <w:rsid w:val="000A49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e">
    <w:name w:val="Title"/>
    <w:basedOn w:val="a"/>
    <w:link w:val="af"/>
    <w:qFormat/>
    <w:rsid w:val="00041AB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f">
    <w:name w:val="Название Знак"/>
    <w:basedOn w:val="a0"/>
    <w:link w:val="ae"/>
    <w:rsid w:val="00041A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Body Text"/>
    <w:basedOn w:val="a"/>
    <w:link w:val="af1"/>
    <w:rsid w:val="00041ABF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41ABF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2925B5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2925B5"/>
    <w:rPr>
      <w:rFonts w:cs="Times New Roman"/>
    </w:rPr>
  </w:style>
  <w:style w:type="character" w:styleId="af4">
    <w:name w:val="Emphasis"/>
    <w:basedOn w:val="a0"/>
    <w:uiPriority w:val="20"/>
    <w:qFormat/>
    <w:rsid w:val="003A4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E022-BB44-47E3-9CC3-717BD61C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6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Ефимова Ксения</cp:lastModifiedBy>
  <cp:revision>43</cp:revision>
  <cp:lastPrinted>2018-08-30T06:23:00Z</cp:lastPrinted>
  <dcterms:created xsi:type="dcterms:W3CDTF">2018-07-09T12:23:00Z</dcterms:created>
  <dcterms:modified xsi:type="dcterms:W3CDTF">2018-08-30T07:20:00Z</dcterms:modified>
</cp:coreProperties>
</file>